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EC" w:rsidRDefault="008313E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313EC" w:rsidRDefault="008313EC">
      <w:pPr>
        <w:pStyle w:val="ConsPlusNormal"/>
        <w:jc w:val="both"/>
        <w:outlineLvl w:val="0"/>
      </w:pPr>
    </w:p>
    <w:p w:rsidR="008313EC" w:rsidRDefault="008313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13EC" w:rsidRDefault="008313EC">
      <w:pPr>
        <w:pStyle w:val="ConsPlusTitle"/>
        <w:jc w:val="center"/>
      </w:pPr>
    </w:p>
    <w:p w:rsidR="008313EC" w:rsidRDefault="008313EC">
      <w:pPr>
        <w:pStyle w:val="ConsPlusTitle"/>
        <w:jc w:val="center"/>
      </w:pPr>
      <w:r>
        <w:t>ПОСТАНОВЛЕНИЕ</w:t>
      </w:r>
    </w:p>
    <w:p w:rsidR="008313EC" w:rsidRDefault="008313EC">
      <w:pPr>
        <w:pStyle w:val="ConsPlusTitle"/>
        <w:jc w:val="center"/>
      </w:pPr>
      <w:r>
        <w:t>от 27 декабря 2004 г. N 854</w:t>
      </w:r>
    </w:p>
    <w:p w:rsidR="008313EC" w:rsidRDefault="008313EC">
      <w:pPr>
        <w:pStyle w:val="ConsPlusTitle"/>
        <w:jc w:val="center"/>
      </w:pPr>
    </w:p>
    <w:p w:rsidR="008313EC" w:rsidRDefault="008313EC">
      <w:pPr>
        <w:pStyle w:val="ConsPlusTitle"/>
        <w:jc w:val="center"/>
      </w:pPr>
      <w:r>
        <w:t>ОБ УТВЕРЖДЕНИИ ПРАВИЛ</w:t>
      </w:r>
    </w:p>
    <w:p w:rsidR="008313EC" w:rsidRDefault="008313EC">
      <w:pPr>
        <w:pStyle w:val="ConsPlusTitle"/>
        <w:jc w:val="center"/>
      </w:pPr>
      <w:r>
        <w:t>ОПЕРАТИВНО-ДИСПЕТЧЕРСКОГО УПРАВЛЕНИЯ В ЭЛЕКТРОЭНЕРГЕТИКЕ</w:t>
      </w:r>
    </w:p>
    <w:p w:rsidR="008313EC" w:rsidRDefault="008313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06.05.2006 </w:t>
            </w:r>
            <w:hyperlink r:id="rId5">
              <w:r>
                <w:rPr>
                  <w:color w:val="0000FF"/>
                </w:rPr>
                <w:t>N 273,</w:t>
              </w:r>
            </w:hyperlink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31.08.2006 </w:t>
            </w:r>
            <w:hyperlink r:id="rId6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16.02.2008 </w:t>
            </w:r>
            <w:hyperlink r:id="rId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07.11.2008 </w:t>
            </w:r>
            <w:hyperlink r:id="rId8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9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11.08.2014 </w:t>
            </w:r>
            <w:hyperlink r:id="rId10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 xml:space="preserve">, от 17.03.2016 </w:t>
            </w:r>
            <w:hyperlink r:id="rId1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2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 xml:space="preserve">, от 02.03.2017 </w:t>
            </w:r>
            <w:hyperlink r:id="rId13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13.08.2018 </w:t>
            </w:r>
            <w:hyperlink r:id="rId14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08.12.2018 </w:t>
            </w:r>
            <w:hyperlink r:id="rId15">
              <w:r>
                <w:rPr>
                  <w:color w:val="0000FF"/>
                </w:rPr>
                <w:t>N 1496</w:t>
              </w:r>
            </w:hyperlink>
            <w:r>
              <w:rPr>
                <w:color w:val="392C69"/>
              </w:rPr>
              <w:t xml:space="preserve">, от 30.01.2021 </w:t>
            </w:r>
            <w:hyperlink r:id="rId16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26.10.2022 </w:t>
            </w:r>
            <w:hyperlink r:id="rId17">
              <w:r>
                <w:rPr>
                  <w:color w:val="0000FF"/>
                </w:rPr>
                <w:t>N 1901</w:t>
              </w:r>
            </w:hyperlink>
            <w:r>
              <w:rPr>
                <w:color w:val="392C69"/>
              </w:rPr>
              <w:t>,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07.06.2023 </w:t>
            </w:r>
            <w:hyperlink r:id="rId18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</w:tr>
    </w:tbl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статьями 12</w:t>
        </w:r>
      </w:hyperlink>
      <w:r>
        <w:t xml:space="preserve"> и </w:t>
      </w:r>
      <w:hyperlink r:id="rId20">
        <w:r>
          <w:rPr>
            <w:color w:val="0000FF"/>
          </w:rPr>
          <w:t>21</w:t>
        </w:r>
      </w:hyperlink>
      <w:r>
        <w:t xml:space="preserve"> Федерального закона "Об электроэнергетике" (Собрание законодательства Российской Федерации, 2003, N 13, ст. 1177) Правительство Российской Федерации постановляет: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313EC" w:rsidRDefault="008313EC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Правила</w:t>
        </w:r>
      </w:hyperlink>
      <w:r>
        <w:t xml:space="preserve"> оперативно-диспетчерского управления в электроэнергетике;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13.08.2018 N 937.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26.10.2022 N 1901.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3. Установить, что федеральным органом исполнительной власти, уполномоченным осуществлять контроль за системой оперативно-диспетчерского управления в электроэнергетике (в рамках федерального энергетического надзора), является Федеральная служба по экологическому, технологическому и атомному надзору.</w:t>
      </w:r>
    </w:p>
    <w:p w:rsidR="008313EC" w:rsidRDefault="008313EC">
      <w:pPr>
        <w:pStyle w:val="ConsPlusNormal"/>
        <w:jc w:val="both"/>
      </w:pPr>
      <w:r>
        <w:t xml:space="preserve">(в ред. Постановлений Правительства РФ от 02.03.2017 </w:t>
      </w:r>
      <w:hyperlink r:id="rId23">
        <w:r>
          <w:rPr>
            <w:color w:val="0000FF"/>
          </w:rPr>
          <w:t>N 244</w:t>
        </w:r>
      </w:hyperlink>
      <w:r>
        <w:t xml:space="preserve">, от 26.10.2022 </w:t>
      </w:r>
      <w:hyperlink r:id="rId24">
        <w:r>
          <w:rPr>
            <w:color w:val="0000FF"/>
          </w:rPr>
          <w:t>N 1901</w:t>
        </w:r>
      </w:hyperlink>
      <w:r>
        <w:t>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4. Министерству промышленности и энергетики Российской Федерации совместно с Министерством экономического развития и торговли Российской Федерации и Федеральной антимонопольной службой при участии заинтересованных организаций в 3-месячный срок разработать и представить в установленном порядке в Правительство Российской Федерации проект акта Правительства Российской Федерации, определяющий перечень организаций, осуществляющих оперативно-диспетчерское управление в электроэнергетике, в том числе в технологически изолированных территориальных электроэнергетических системах, их структуру и зоны диспетчерской ответственности.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5. Министерству промышленности и энергетики Российской Федерации совместно с Министерством экономического развития и торговли Российской Федерации, Федеральной антимонопольной службой и Федеральным агентством по атомной энергии при участии заинтересованных организаций в 6-месячный срок провести анализ эффективности функционирования системы оперативно-диспетчерского управления в электроэнергетике и при необходимости представить в Правительство Российской Федерации предложения по внесению изменений в </w:t>
      </w:r>
      <w:hyperlink w:anchor="P43">
        <w:r>
          <w:rPr>
            <w:color w:val="0000FF"/>
          </w:rPr>
          <w:t>Правила</w:t>
        </w:r>
      </w:hyperlink>
      <w:r>
        <w:t xml:space="preserve"> оперативно-диспетчерского управления в электроэнергетике, утвержденные настоящим Постановлением.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lastRenderedPageBreak/>
        <w:t>6. Установить, что:</w:t>
      </w:r>
    </w:p>
    <w:p w:rsidR="008313EC" w:rsidRDefault="008313EC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Правила</w:t>
        </w:r>
      </w:hyperlink>
      <w:r>
        <w:t xml:space="preserve"> оперативно-диспетчерского управления в электроэнергетике, утвержденные настоящим Постановлением, вступают в силу с 15 мая 2006 г.;</w:t>
      </w:r>
    </w:p>
    <w:p w:rsidR="008313EC" w:rsidRDefault="008313EC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абзац пятый пункта 3</w:t>
        </w:r>
      </w:hyperlink>
      <w:r>
        <w:t xml:space="preserve"> указанных Правил действует до приобретения Российской Федерацией доли участия в уставном капитале системного оператора в размере не менее 52 процентов.</w:t>
      </w:r>
    </w:p>
    <w:p w:rsidR="008313EC" w:rsidRDefault="008313EC">
      <w:pPr>
        <w:pStyle w:val="ConsPlusNormal"/>
        <w:jc w:val="both"/>
      </w:pPr>
      <w:r>
        <w:t xml:space="preserve">(п. 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06.05.2006 N 273)</w:t>
      </w: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jc w:val="right"/>
      </w:pPr>
      <w:r>
        <w:t>Председатель Правительства</w:t>
      </w:r>
    </w:p>
    <w:p w:rsidR="008313EC" w:rsidRDefault="008313EC">
      <w:pPr>
        <w:pStyle w:val="ConsPlusNormal"/>
        <w:jc w:val="right"/>
      </w:pPr>
      <w:r>
        <w:t>Российской Федерации</w:t>
      </w:r>
    </w:p>
    <w:p w:rsidR="008313EC" w:rsidRDefault="008313EC">
      <w:pPr>
        <w:pStyle w:val="ConsPlusNormal"/>
        <w:jc w:val="right"/>
      </w:pPr>
      <w:r>
        <w:t>М.ФРАДКОВ</w:t>
      </w: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jc w:val="right"/>
        <w:outlineLvl w:val="0"/>
      </w:pPr>
      <w:r>
        <w:t>Утверждены</w:t>
      </w:r>
    </w:p>
    <w:p w:rsidR="008313EC" w:rsidRDefault="008313EC">
      <w:pPr>
        <w:pStyle w:val="ConsPlusNormal"/>
        <w:jc w:val="right"/>
      </w:pPr>
      <w:r>
        <w:t>Постановлением Правительства</w:t>
      </w:r>
    </w:p>
    <w:p w:rsidR="008313EC" w:rsidRDefault="008313EC">
      <w:pPr>
        <w:pStyle w:val="ConsPlusNormal"/>
        <w:jc w:val="right"/>
      </w:pPr>
      <w:r>
        <w:t>Российской Федерации</w:t>
      </w:r>
    </w:p>
    <w:p w:rsidR="008313EC" w:rsidRDefault="008313EC">
      <w:pPr>
        <w:pStyle w:val="ConsPlusNormal"/>
        <w:jc w:val="right"/>
      </w:pPr>
      <w:r>
        <w:t>от 27 декабря 2004 г. N 854</w:t>
      </w: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Title"/>
        <w:jc w:val="center"/>
      </w:pPr>
      <w:bookmarkStart w:id="1" w:name="P43"/>
      <w:bookmarkEnd w:id="1"/>
      <w:r>
        <w:t>ПРАВИЛА</w:t>
      </w:r>
    </w:p>
    <w:p w:rsidR="008313EC" w:rsidRDefault="008313EC">
      <w:pPr>
        <w:pStyle w:val="ConsPlusTitle"/>
        <w:jc w:val="center"/>
      </w:pPr>
      <w:r>
        <w:t>ОПЕРАТИВНО-ДИСПЕТЧЕРСКОГО УПРАВЛЕНИЯ В ЭЛЕКТРОЭНЕРГЕТИКЕ</w:t>
      </w:r>
    </w:p>
    <w:p w:rsidR="008313EC" w:rsidRDefault="008313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13.08.2018 </w:t>
            </w:r>
            <w:hyperlink r:id="rId26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,</w:t>
            </w:r>
          </w:p>
          <w:p w:rsidR="008313EC" w:rsidRDefault="00831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27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07.06.2023 </w:t>
            </w:r>
            <w:hyperlink r:id="rId28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</w:tr>
    </w:tbl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  <w:r>
        <w:t>1. Настоящие Правила определяют порядок оперативно-диспетчерского управления в электроэнергетике (далее - оперативно-диспетчерское управление), осуществляемого в Единой энергетической системе России и технологически изолированных территориальных электроэнергетических системах.</w:t>
      </w:r>
    </w:p>
    <w:p w:rsidR="008313EC" w:rsidRDefault="008313EC">
      <w:pPr>
        <w:pStyle w:val="ConsPlusNormal"/>
        <w:jc w:val="both"/>
      </w:pPr>
      <w:r>
        <w:t xml:space="preserve">(п.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07.06.2023 N 940)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2. Термины и понятия, используемые в настоящих Правилах, применяются в значениях,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"Об электроэнергетике" и </w:t>
      </w:r>
      <w:hyperlink r:id="rId31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3. Оперативно-диспетчерское управление в энергосистеме осуществляется посредством централизованного круглосуточного и непрерывного управления эксплуатационным состоянием и взаимосвязанными технологическими режимами работы объектов электроэнергетики и энергопринимающих установок потребителей электрической энергии, образующими в совокупности электроэнергетический режим соответствующей энергосистемы. В рамках оперативно-диспетчерского управления субъект оперативно-диспетчерского управления осуществляет функции, возложенные на него законодательством Российской Федерации, регулирующим отношения в сфере электроэнергетики, и иными нормативными правовыми актами Российской Федерации.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Управление технологическими режимами работы и эксплуатационным состоянием </w:t>
      </w:r>
      <w:r>
        <w:lastRenderedPageBreak/>
        <w:t>оборудования и устройств атомных электростанций осуществляется в соответствии с настоящими Правилами с учетом особенностей, предусмотренных законодательством Российской Федерации в области использования атомной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4. Оперативно-диспетчерское управление в пределах электроэнергетической системы осуществляется одним субъектом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Оперативно-диспетчерское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осуществляет единолично системный оператор электроэнергетических систем России.</w:t>
      </w:r>
    </w:p>
    <w:p w:rsidR="008313EC" w:rsidRDefault="008313EC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07.06.2023 N 940)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5. Утратил силу с 1 января 2024 года.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07.06.2023 N 940.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6. Субъект оперативно-диспетчерского управления осуществляет функции по оперативно-диспетчерскому управлению в зоне своей диспетчерской ответственности через один или несколько диспетчерских центров, за каждым из которых закрепляет соответствующую операционную зону. Диспетчерские центры действуют от имени субъекта оперативно-диспетчерского управления, структурными подразделениями которого они являются.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Операционная зона одного диспетчерского центра может охватывать: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территории нескольких субъектов Российской Федерации, в пределах которых расположены входящие в состав Единой энергетической системы России электроэнергетические 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территории нескольких субъектов Российской Федерации, в пределах которых расположены как входящие в состав Единой энергетической системы России электроэнергетические системы, так и технологически изолированные территориальные электроэнергетические 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территории нескольких субъектов Российской Федерации, в пределах которых расположены технологически изолированные территориальные электроэнергетические системы.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 случае если субъект оперативно-диспетчерского управления имеет только один диспетчерский центр, закрепленная за ним операционная зона должна совпадать с зоной диспетчерской ответственности субъекта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 решению субъекта оперативно-диспетчерского управления представление и защита его интересов по отдельным вопросам осуществления оперативно-диспетчерского управления, не связанным с управлением электроэнергетическим режимом энергосистемы, могут выполняться представительствами, создаваемыми на территориях отдельных субъектов Российской Федерации, в том числе не входящих в зону диспетчерской ответственности субъекта оперативно-диспетчерского управления.</w:t>
      </w:r>
    </w:p>
    <w:p w:rsidR="008313EC" w:rsidRDefault="008313EC">
      <w:pPr>
        <w:pStyle w:val="ConsPlusNormal"/>
        <w:jc w:val="both"/>
      </w:pPr>
      <w:r>
        <w:t xml:space="preserve">(п. 6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07.06.2023 N 940)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7. Субъект оперативно-диспетчерского управления: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определяет в зоне своей диспетчерской ответственности структуру диспетчерских центров, включая их уровни и соподчиненность;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распределяет между диспетчерскими центрами функции по оперативно-диспетчерскому управлению и определяет порядок взаимодействия диспетчерских центров по выполнению возложенных на них функций.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Диспетчерские центры вправе давать соответствующим нижестоящим и смежным диспетчерским центрам обязательные для исполнения диспетчерские команды и распоряжения.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lastRenderedPageBreak/>
        <w:t>8. В каждом диспетчерском центре определяются работники субъекта оперативно-диспетчерского управления (диспетчерский персонал, диспетчеры), уполномоченные при осуществлении оперативно-диспетчерского управления от имени субъекта оперативно-диспетчерского управления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диспетчеризации, непосредственно воздействуя на них с использованием средств дистанционного управления, при управлении электроэнергетическим режимом энергосистемы. Диспетчеры отдают диспетчерские команды и разрешения от имени диспетчерского центра.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 каждом диспетчерском центре определяются работники, уполномоченные при осуществлении оперативно-диспетчерского управления от имени субъекта оперативно-диспетчерского управления подписывать диспетчерские распоряжения.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9. Каждый диспетчерский центр субъекта оперативно-диспетчерского управления определяет линии электропередачи и оборудование электрических сетей классом напряжения 35 кВ и выше (в технологически изолированных территориальных электроэнергетических системах - независимо от класса напряжения), оборудование электрических станций, установленная генерирующая мощность которых составляет 5 МВт и более (в технологически изолированных территориальных электроэнергетических системах - независимо от величины установленной генерирующей мощности), устройства релейной защиты и автоматики, каналы связи, средства диспетчерского и технологического управления, оперативно-информационные комплексы, иное оборудование, расположенное на указанных объектах электроэнергетики (в том числе объектах электроэнергетики, принадлежащих потребителям электрической энергии), технологический режим работы и эксплуатационное состояние которых влияют или могут влиять на электроэнергетический режим энергосистемы в операционной зоне соответствующего диспетчерского центра и в отношении которых он осуществляет диспетчерское управление или диспетчерское ведение, и включает их в перечень объектов диспетчеризации диспетчерского центра с распределением их по способу управления (ведения).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Распределение объектов диспетчеризации по способу управления (ведения) осуществляется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Диспетчерский центр также относит к объектам диспетчеризации величину изменения объема управляющих воздействий противоаварийной или режимной автоматики, готовность оборудования к участию в регулировании частоты электрического тока, величину изменения располагаемой мощности, регулировочного диапазона по активной мощности генерирующего оборудования, изменение нагрузки потребления энергопринимающих установок потребителей электрической энергии, максимальная мощность которых составляет 5 МВт или более, и иные параметры технологического режима работы оборудования объектов электроэнергетики в операционной зоне данного диспетчерского центра.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 отношении энергетического оборудования ветровых и солнечных электростанций к объектам диспетчеризации относятся группы ветроэнергетических установок и фотоэлектрических солнечных модулей, работающих в составе энергосистемы через один преобразователь постоянного тока или на одно распределительное устройство напряжением 10 кВ и выше, а также отдельно функционирующие в составе энергосистемы ветроэнергетические установки и фотоэлектрические солнечные модули, установленная генерирующая мощность которых составляет 5 МВт и более.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Информация о включении линий электропередачи, оборудования и устройств объектов электроэнергетики, отдельных параметров технологического режима работы оборудования в операционной зоне диспетчерского центра в перечень объектов диспетчеризации с распределением их по способу управления доводится субъектом оперативно-диспетчерского управления в письменном виде до сведения соответствующих субъектов электроэнергетики и </w:t>
      </w:r>
      <w:r>
        <w:lastRenderedPageBreak/>
        <w:t>потребителей электрической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Субъект оперативно-диспетчерского управления организует составление диспетчерскими центрами перечней объектов диспетчеризации с распределением их по способу управления (ведения).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Объект диспетчеризации, влияющий на электроэнергетический режим энергосистемы в операционной зоне диспетчерского центра и находящийся в операционной зоне другого диспетчерского центра, подлежит включению в перечень объектов диспетчеризации каждого из указанных диспетчерских центров.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10. Оперативно-диспетчерское управление осуществляется посредством отдачи диспетчерских команд, выдачи распоряжений и разрешений, путем непосредственного воздействия на технологический режим работы или эксплуатационное состояние объектов диспетчеризации с использованием средств дистанционного управления и путем использования противоаварийной и режимной автоматики, а также посредством реализации иных решений, действий и мероприятий в соответствии с нормативными правовыми актами Российской Федерации, регулирующими отношения в сфере электроэнергетики.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Диспетчерская команда отдается диспетчерским персоналом по каналам связи диспетчерскому персоналу нижестоящего или смежного диспетчерского центра или оперативному персоналу субъекта электроэнергетики, потребителя электрической энергии и содержит указание совершить (воздержаться от совершения) конкретное действие (действия), связанное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Диспетчерское разрешение выдается диспетчерским персоналом по каналам связи диспетчерскому персоналу другого диспетчерского центра либо оперативному персоналу субъекта электроэнергетики, потребителя электрической энергии и содержит разрешение совершить (воздержаться от совершения) конкретное действие (действия), связанное с изменением технологического режима работы и эксплуатационного состояния объектов диспетчеризации.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Диспетчерское распоряжение выдается диспетчерским центром нижестоящему или смежному диспетчерскому центру, субъекту электроэнергетики или потребителю электрической энергии в виде документа (в том числе в электронной форме), подписанного уполномоченным лицом и определяющего содержание, порядок и сроки осуществления действий, связанных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отдачи диспетчерских команд, выдачи диспетчерских разрешений и распоряжений в отношении изменения технологического режима работы или эксплуатационного состояния объектов диспетчеризации определяется субъектом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Субъект оперативно-диспетчерского управления также определяет схемы прохождения диспетчерских команд и разрешений, устанавливает распределение функций по непосредственному и опосредованному взаимодействию диспетчерского персонала с оперативным персоналом при выдаче диспетчерских команд (разрешений) в отношении изменения технологического режима работы и (или) эксплуатационного состояния объектов диспетчеризации и ведении оперативных переговоров.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11. Каждая диспетчерская команда (разрешение) регистрируется диспетчерским центром с указанием следующих сведений: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время выдачи (получения) команды (разрешения);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требуемое время исполнения команды (в случае если предусмотренные командой действия </w:t>
      </w:r>
      <w:r>
        <w:lastRenderedPageBreak/>
        <w:t>требуется выполнить в определенное время);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фамилия лица, отдавшего команду (разрешение);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фамилия лица, которому адресована команда (разрешение);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содержание команды (разрешения);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другая информация по решению субъекта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Регистрация диспетчерской команды (разрешения) осуществляется в оперативном журнале, который ведется на электронном или бумажном носителе и (или) при помощи технических средств (в том числе средств звукозаписи), позволяющих обеспечить достоверность указанных сведений посредством их расшифровки (стенографирования) и защиту от изменений после регистрации.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регистрации диспетчерских команд и разрешений определяется субъектом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12. Диспетчерские команды, разрешения и распоряжения являются обязательными для субъектов электроэнергетики и потребителей электрической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При невыполнении диспетчерской команды диспетчерский центр вправе инициировать временное отстранение дежурного работника субъекта электроэнергетики (потребителя электрической энергии) от исполнения своих обязанностей.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13. Диспетчерские команды не подлежат исполнению в случае, если их исполнение создает угрозу жизни людей, угрозу повреждения оборудования или приводит к нарушению пределов и условий безопасной эксплуатации атомных электростанций.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14. Субъект оперативно-диспетчерского управления обязан обеспечить каждый диспетчерский центр: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помещениями, оборудованием, устройствами и программно-аппаратными (программно-техническими) комплексами, необходимыми для управления электроэнергетическим режимом энергосистемы в соответствующей операционной зоне и выполнения иных функций по оперативно-диспетчерскому управлению, а также необходимыми системами жизнеобеспечения;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двумя независимыми цифровыми каналами связи с другими диспетчерскими центрами (в том числе диспетчерскими центрами организаций, выполняющих функции оперативно-диспетчерского управления в электроэнергетических системах иностранных государств) для передачи диспетчерских команд и информации, необходимой диспетчерским центрам для управления электроэнергетическим режимом энергосистемы;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технической документацией, в том числе инструктивной и оперативной, необходимой для осуществления диспетчерским центром соответствующих функций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Субъект оперативно-диспетчерского управления также обязан: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укомплектовать каждый диспетчерский центр подготовленным персоналом;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обеспечить наличие резервных помещений (резервных рабочих мест), оснащенных оборудованием, устройствами и программно-аппаратными комплексами, необходимыми для осуществления функций диспетчерского центра в случае возникновения ситуаций, вследствие которых станет невозможным использование основного помещения и оборудования диспетчерского центра, и установить объем и порядок выполнения функций на время осуществления оперативно-диспетчерского управления в резервных помещениях (на резервных </w:t>
      </w:r>
      <w:r>
        <w:lastRenderedPageBreak/>
        <w:t>рабочих местах) или установить объем и порядок передачи функций другому диспетчерскому центру в указанных случаях.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Субъект оперативно-диспетчерского управления вправе создавать постоянно действующие полнофункциональные резервные диспетчерские центры, предназначенные для осуществления непрерывного оперативно-диспетчерского управления в электроэнергетике при возникновении ситуаций, вследствие которых функционирование основных диспетчерских центров невозможно в течение длительного периода времени.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15. Для обеспечения осуществления оперативно-диспетчерского управления субъекты электроэнергетики и потребители электрической энергии, линии электропередачи, оборудование и устройства которых отнесены к объектам диспетчеризации, обязаны организовать и обеспечивать работу систем обмена технологической информацией объектов электроэнергетики (энергопринимающих установок) с диспетчерскими центрами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16. Субъект оперативно-диспетчерского управления осуществляет планирование и управление электроэнергетическим режимом энергосистемы, а также планирование перспективного развития энергосистемы в соответствии с </w:t>
      </w:r>
      <w:hyperlink r:id="rId37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17. Для осуществления планирования и управления электроэнергетическим режимом энергосистемы субъекты электроэнергетики и потребители электрической энергии представляют в диспетчерские центры субъекта оперативно-диспетчерского управления необходимые исходные данные по принадлежащим им объектам электроэнергетики и энергопринимающим устройствам в соответствии с </w:t>
      </w:r>
      <w:hyperlink r:id="rId38">
        <w:r>
          <w:rPr>
            <w:color w:val="0000FF"/>
          </w:rPr>
          <w:t>правилами</w:t>
        </w:r>
      </w:hyperlink>
      <w:r>
        <w:t xml:space="preserve"> предоставления информации, необходимой для осуществления оперативно-диспетчерского управления в электроэнергетике,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топливно-энергетическом комплексе (далее - уполномоченный федеральный орган исполнительной власти), а также иную информацию по запросу субъекта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18. Разработанные субъектом оперативно-диспетчерского управления диспетчерские графики показателей режима работы энергосистемы (далее - диспетчерские графики) являются обязательными для соответствующих субъектов электроэнергетики.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Субъект электроэнергетики обязан изменить режим работы объекта электроэнергетики относительно заданного диспетчерским графиком при получении диспетчерской команды в условиях изменения фактического электроэнергетического режима энергосистемы относительно запланированных величин.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При возникновении или угрозе возникновения повреждения линии электропередачи либо оборудования объекта электроэнергетики или энергопринимающей установки потребителя электрической энергии вследствие фактического достижения недопустимых по величине и длительности значений параметров технологического режима их работы, а также при возникновении несчастного случая и иных обстоятельств, создающих угрозу жизни людей, допускается изменение технологического режима работы или эксплуатационного состояния объекта диспетчеризации без диспетчерской команды или разрешения соответствующего диспетчерского центра с последующим незамедлительным его уведомлением о произведенных изменениях и причинах, их вызвавших.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Обо всех вынужденных (фактических и предполагаемых) отклонениях от заданного диспетчерского графика или невозможности выполнения диспетчерской команды оперативный персонал указанных объектов электроэнергетики обязан немедленно проинформировать диспетчерский персонал соответствующего диспетчерского центра для принятия решения о </w:t>
      </w:r>
      <w:r>
        <w:lastRenderedPageBreak/>
        <w:t>способе дальнейшего управления электроэнергетическим режимом энергосистемы.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19. Субъект оперативно-диспетчерского управления обеспечивает в соответствии с </w:t>
      </w:r>
      <w:hyperlink r:id="rId39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 и иными нормативными правовыми актами Российской Федерации, регламентирующими отношения в сфере электроэнергетики, реализацию мер, необходимых для осуществления планирования и управления электроэнергетическим режимом энергосистемы и выполнения иных функций, возложенных на него законодательством Российской Федерации об электроэнергетике, в том числе: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а) разрабатывает и утверждает необходимые инструктивно-технические документы;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б) определяет: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допустимость изменения технологических режимов работы и эксплуатационного состояния объектов диспетчеризации, в том числе при выводе их в ремонт и вводе в работу после ремонта;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оформления, подачи, рассмотрения и согласования диспетчерских заявок на изменение технологического режима работы и эксплуатационного состояния объектов диспетчеризации и порядок разработки сводных годовых и месячных графиков ремонта объектов диспетчеризации;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прогнозные и фактические показатели балансов электрической энергии и мощности энергосистемы;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перечень и состав контролируемых сечений и величины максимально допустимых и аварийно допустимых перетоков активной мощности в них;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перечень контрольных пунктов по напряжению и величины минимально допустимых и аварийно допустимых напряжений в них;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минимально необходимые величины первичного, вторичного и третичного резервов активной мощности, места размещения первичного, вторичного и третичного резервов активной мощности;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диспетчерские центры, ответственные за регулирование параметров электроэнергетического режима энергосистемы;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структуру и функции систем автоматического регулирования частоты электрического тока и перетоков активной мощности, централизованных систем противоаварийной автоматики;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необходимость и требования к проведению на объектах электроэнергетики контрольных (2 раза в год - в 3-ю среду июня и 3-ю среду декабря), внеочередных и иных замеров потокораспределения, нагрузок и уровней напряжения;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параметры настройки (уставки) и алгоритмы функционирования комплексов и устройств релейной защиты и автоматики;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в) обеспечивает утверждение диспетчерскими центрами нормальных схем электрических соединений объектов электроэнергетики, входящих в их операционные зоны (схем для нормального режима энергосистемы).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20. При вводе новых (реконструируемых) объектов по производству электрической энергии и объектов электросетевого хозяйства диспетчерские центры субъекта оперативно-диспетчерского управления осуществляют в соответствующих энергосистемах: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расчеты величин максимально допустимых и аварийно допустимых перетоков активной </w:t>
      </w:r>
      <w:r>
        <w:lastRenderedPageBreak/>
        <w:t>мощности в контролируемых сечениях, величин минимально допустимых и аварийно допустимых напряжений в контрольных пунктах;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проверку соответствия параметров настройки и алгоритмов функционирования комплексов и устройств релейной защиты и автоматики планируемым электроэнергетическим режимам энергосистемы и определение соответствующих параметров указанных настроек;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уточнение документации по управлению технологическими режимами работы объектов диспетчеризации и использованию устройств релейной защиты и автоматики при изменении параметров настройки указанных устройств;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определение допустимости и условий включения в работу в составе энергосистемы новых (реконструируемых) объектов по производству электрической энергии и объектов электросетевого хозяйства, их оборудования и устройств, условий проведения их пробных пусков, комплексного опробования и испытаний, в том числе комплексных испытаний генерирующего оборудования, проводимых с целью определения его общесистемных технических параметров и характеристик.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Необходимость и объем выполнения указанных мероприятий определяются диспетчерскими центрами субъекта оперативно-диспетчерского управления исходя из состава вновь вводимых (реконструируемых) объектов по производству электрической энергии и объектов электросетевого хозяйства, степени их влияния на электроэнергетический режим работы соответствующих энергосистем и их технологической взаимосвязи с действующими объектами электроэнергетики.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21. Изменение технологического режима работы или эксплуатационного состояния объектов диспетчеризации, находящихся в диспетчерском управлении диспетчерского центра, осуществляется оперативным персоналом субъектов электроэнергетики (потребителей электрической энергии) только по диспетчерской команде соответствующего диспетчерского центра либо может осуществляться непосредственно диспетчерским персоналом из диспетчерского центра с использованием средств дистанционного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осуществления непосредственного воздействия на объекты диспетчеризации с использованием средств дистанционного управления из диспетчерских центров определяется субъектом оперативно-диспетчерского управления по согласованию с владельцем соответствующего объекта электроэнергетики.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Изменение технологического режима работы или эксплуатационного состояния объектов диспетчеризации, находящихся в диспетчерском ведении диспетчерского центра, осуществляется с разрешения соответствующего диспетчерского центра.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В пределах одного распределительного устройства объекта электроэнергетики субъектом оперативно-диспетчерского управления должен быть определен один диспетчерский центр, имеющий право отдачи диспетчерской команды в отношении изменения технологического режима работы или эксплуатационного состояния оборудования и устройств, находящихся или относящихся к этому распределительному устройству, независимо от числа и состава диспетчерских центров, к объектам диспетчеризации которых отнесены эти оборудование и устройства.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22. При необходимости изменения технологического режима работы или эксплуатационного состояния объекта диспетчеризации его владельцем должна быть оформлена и подана в соответствующий диспетчерский центр субъекта оперативно-диспетчерского управления диспетчерская заявка.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Диспетчерские заявки подразделяются на плановые, внеплановые, неотложные, аварийные.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Диспетчерские заявки направляются в уполномоченный диспетчерский центр посредством специализированного программно-аппаратного комплекса, эксплуатация и техническая </w:t>
      </w:r>
      <w:r>
        <w:lastRenderedPageBreak/>
        <w:t>поддержка которого осуществляется субъектом оперативно-диспетчерского управления, а при отсутствии у соответствующего субъекта электроэнергетики (потребителя электрической энергии) технической возможности его использовать - посредством факсимильной или электронной связи, позволяющей достоверно установить, что документ исходит от заявителя, с соблюдением требований к форме диспетчерской заявки, предусмотренных правилами оформления, подачи, рассмотрения и согласования диспетчерских заявок, установленными субъектом оперативно-диспетчерского управления в электроэнергетике.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оформления, подачи, рассмотрения и согласования диспетчерских заявок, а также порядок выдачи на их основании разрешений и отдачи диспетчерских команд в отношении изменения технологического режима работы или эксплуатационного состояния объектов диспетчеризации и осуществления контроля за их исполнением определяются субъектом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Независимо от наличия рассмотренной и согласованной диспетчерской заявки изменение технологического режима работы или эксплуатационного состояния линий электропередачи, оборудования и устройств, находящихся в диспетчерском управлении (ведении) диспетчерского персонала, должно производиться по его диспетчерской команде (разрешению).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23. При необходимости изменения технологического режима работы или эксплуатационного состояния объекта диспетчеризации в целях вывода его в ремонт наряду с требованиями настоящих Правил должны быть соблюдены требования </w:t>
      </w:r>
      <w:hyperlink r:id="rId40">
        <w:r>
          <w:rPr>
            <w:color w:val="0000FF"/>
          </w:rPr>
          <w:t>Правил</w:t>
        </w:r>
      </w:hyperlink>
      <w:r>
        <w:t xml:space="preserve"> вывода объектов электроэнергетики в ремонт и из эксплуатации, утвержденных постановлением Правительства Российской Федерации от 30 января 2021 г. N 86 "Об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эксплуатации".</w:t>
      </w:r>
    </w:p>
    <w:p w:rsidR="008313EC" w:rsidRDefault="008313E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30.01.2021 N 86)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24. Предотвращение развития и ликвидация нарушений нормального режима электрической части энергосистемы (предотвращение и ликвидация аварийного электроэнергетического режима работы энергосистемы, действия в послеаварийном режиме энергосистемы) осуществляются субъектом оперативно-диспетчерского управления, иными субъектами электроэнергетики и потребителями электрической энергии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При предотвращении развития и ликвидации нарушений нормального режима электрической части энергосистемы субъект оперативно-диспетчерского управления наряду с решениями и действиями, предусмотренными </w:t>
      </w:r>
      <w:hyperlink r:id="rId43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систем, вправе принимать решения: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о применении полного или частичного ограничения режима потребления электрической энергии (мощности) энергопринимающими устройствами потребителей электрической энергии в объемах, превышающих значения, предусмотренные графиками аварийного ограничения режима потребления электрической энергии (мощности), и (или) в отношении потребителей электрической энергии (энергопринимающих устройств), не включенных в такие графики, в соответствии с </w:t>
      </w:r>
      <w:hyperlink r:id="rId44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об изменении нагрузки электростанций, работающих в режиме теплофикационной выработки, до технического минимума или максимально возможной располагаемой мощности с соответствующим снижением отпуска тепла из регулируемых и нерегулируемых отборов пара турбин, в том числе с переводом тепловой нагрузки на водогрейные котлы (при их наличии на </w:t>
      </w:r>
      <w:r>
        <w:lastRenderedPageBreak/>
        <w:t>электростанции) и (или) изменением не более чем на 3 часа графика тепловой сети, направленным на понижение температуры теплоносителя не ниже значений, определяемых обязательными требованиями к эксплуатации тепловых сетей.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25. Диспетчерский центр субъекта оперативно-диспетчерского управления объявляет режим с высокими рисками нарушения электроснабжения при наступлении в пределах его операционной зоны одного или нескольких обстоятельств согласно </w:t>
      </w:r>
      <w:hyperlink w:anchor="P191">
        <w:r>
          <w:rPr>
            <w:color w:val="0000FF"/>
          </w:rPr>
          <w:t>приложению N 2</w:t>
        </w:r>
      </w:hyperlink>
      <w:r>
        <w:t>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Диспетчерский центр объявляет о ликвидации режима с высокими рисками нарушения электроснабжения после получения от территориальных органов по делам гражданской обороны и чрезвычайных ситуаций, организаций гидрометцентра, субъектов электроэнергетики и потребителей электрической энергии информации, свидетельствующей о ликвидации обстоятельств, послуживших основанием для объявления о возникновении указанного режима.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Порядок объявления о возникновении и ликвидации режима с высокими рисками нарушения электроснабжения определяется субъектом оперативно-диспетчерского управления.</w:t>
      </w:r>
    </w:p>
    <w:p w:rsidR="008313EC" w:rsidRDefault="008313EC">
      <w:pPr>
        <w:pStyle w:val="ConsPlusNormal"/>
        <w:spacing w:before="220"/>
        <w:ind w:firstLine="540"/>
        <w:jc w:val="both"/>
      </w:pPr>
      <w:bookmarkStart w:id="2" w:name="P150"/>
      <w:bookmarkEnd w:id="2"/>
      <w:r>
        <w:t xml:space="preserve">26. При объявлении режима с высокими рисками нарушения электроснабжения субъект оперативно-диспетчерского управления выполняет действия по предотвращению развития и ликвидации нарушений нормального режима электрической части энергосистемы, предусмотренные настоящими Правилами и </w:t>
      </w:r>
      <w:hyperlink r:id="rId45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систем. При объявлении режима с высокими рисками нарушения электроснабжения субъект оперативно-диспетчерского управления также вправе: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а) направить руководителю штаба по обеспечению безопасности электроснабжения, созданного в соответствующем субъекте Российской Федерации, уведомление о необходимости созыва экстренного заседания штаба;</w:t>
      </w:r>
    </w:p>
    <w:p w:rsidR="008313EC" w:rsidRDefault="008313EC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б) принимать решения: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 запрете на проведение всех видов ремонта объектов электроэнергетики (за исключением случаев, когда такие виды ремонта вызваны необходимостью проведения аварийно-восстановительных работ, предотвращения аварийных ситуаций на генерирующих установках и других негативных последствий, способных привести к нарушению пределов их безопасной эксплуатации) и энергетических установок потребителей электрической энергии на территории, на которой объявлено о возникновении режима с высокими рисками нарушения электроснабжения;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об экстренном введении в работу находящихся в ремонте объектов электроэнергетики и энергетических установок потребителей электрической энергии, а также отдельного оборудования и устройств объектов электроэнергетики до истечения согласованных сроков аварийной готовности.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27. Решения субъекта оперативно-диспетчерского управления, предусмотренные </w:t>
      </w:r>
      <w:hyperlink w:anchor="P152">
        <w:r>
          <w:rPr>
            <w:color w:val="0000FF"/>
          </w:rPr>
          <w:t>подпунктом "б" пункта 26</w:t>
        </w:r>
      </w:hyperlink>
      <w:r>
        <w:t xml:space="preserve"> настоящих Правил, подлежат согласованию со штабом по обеспечению безопасности электроснабжения в случае, если реализация указанных решений влечет угрозу повреждения оборудования или угрозу жизни и здоровью людей.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Указанные решения субъекта оперативно-диспетчерского управления направляются для согласования в штаб по обеспечению безопасности электроснабжения в письменной форме и должны содержать варианты мер, направленных на эффективное управление энергосистемой в условиях нарушения электроснабжения, а также описание возможных неблагоприятных последствий, риск возникновения которых связан с принятием и исполнением каждого из вариантов предложенных мер.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28. В целях разработки и принятия решений о применении мер, направленных на локализацию и ликвидацию режима с высокими рисками нарушения электроснабжения, в том </w:t>
      </w:r>
      <w:r>
        <w:lastRenderedPageBreak/>
        <w:t xml:space="preserve">числе предусмотренных </w:t>
      </w:r>
      <w:hyperlink w:anchor="P150">
        <w:r>
          <w:rPr>
            <w:color w:val="0000FF"/>
          </w:rPr>
          <w:t>пунктом 26</w:t>
        </w:r>
      </w:hyperlink>
      <w:r>
        <w:t xml:space="preserve"> настоящих Правил, предотвращения развития и ликвидации нарушений нормального режима электрической части энергосистем, перехода энергосистемы на работу в вынужденном режиме субъект оперативно-диспетчерского управления вправе запрашивать у субъектов электроэнергетики и потребителей электрической энергии необходимую информацию, в том числе сведения: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 значениях, характеризующих текущую перегрузочную способность линий электропередачи, оборудования электрических станций (в том числе энергетических установок потребителей электрической энергии) и сетей;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 возможном изменении режима работы электроустановок потребителей с целью изменения активной и (или) реактивной мощности его энергетических установок;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о применении резервных источников электроснабжения организациями, осуществляющими оказание услуг по передаче электрической энергии (электроснабжению потребителей) или коммунальных услуг, а также о применении этих источников потребителями электрической энергии.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Сведения, предоставление которых необходимо в соответствии с запросом субъекта оперативно-диспетчерского управления, подлежат представлению в течение 2 часов с момента получения запроса или в иные предусмотренные запросом сроки.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29. Для обеспечения эффективности применения графиков аварийного ограничения режима потребления электрической энергии (мощности) диспетчерский центр субъекта оперативно-диспетчерского управления в пределах своей операционной зоны вправе определить и выдать соответствующим сетевым организациям требования об установке устройств, обеспечивающих дистанционный ввод графиков временного отключения потребления с объектов электросетевого хозяйства и центров управления сетями сетевых организаций и (или) с диспетчерских центров субъекта оперативно-диспетчерского управления. Выполнение указанных требований осуществляется в согласованные между сетевыми организациями и диспетчерским центром сроки.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30. В целях обеспечения надежности функционирования электроэнергетической системы субъект оперативно-диспетчерского управления в том числе определяет:</w:t>
      </w:r>
    </w:p>
    <w:p w:rsidR="008313EC" w:rsidRDefault="008313E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07.06.2023 N 940)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потребность в оказании услуг по обеспечению системной надежности и их объемы;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технические требования, обеспечивающие создание технической возможности технологического присоединения объектов электроэнергетики и энергопринимающих установок потребителей и возможность надежной работы строящихся (реконструируемых) объектов электроэнергетики в составе энергосистемы;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требования к созданию и (или) модернизации комплексов и устройств релейной защиты и автоматики.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31. Диспетчерские центры субъекта оперативно-диспетчерского управления организуют и осуществляют переключения в электроустановках объектов электроэнергетики, входящих в их операционные зоны, в соответствии с </w:t>
      </w:r>
      <w:hyperlink r:id="rId47">
        <w:r>
          <w:rPr>
            <w:color w:val="0000FF"/>
          </w:rPr>
          <w:t>Правилами</w:t>
        </w:r>
      </w:hyperlink>
      <w:r>
        <w:t xml:space="preserve"> технологического функционирования электроэнергетических систем и правилами переключений в электроустановках, утвержденными уполномоченным федеральным органом исполнительной власти.</w:t>
      </w: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3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13EC" w:rsidRDefault="008313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13EC" w:rsidRDefault="008313EC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территориальных изолированных систем утв.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</w:t>
            </w:r>
            <w:r>
              <w:rPr>
                <w:color w:val="392C69"/>
              </w:rPr>
              <w:lastRenderedPageBreak/>
              <w:t>07.06.2023 N 940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EC" w:rsidRDefault="008313EC">
            <w:pPr>
              <w:pStyle w:val="ConsPlusNormal"/>
            </w:pPr>
          </w:p>
        </w:tc>
      </w:tr>
    </w:tbl>
    <w:p w:rsidR="008313EC" w:rsidRDefault="008313EC">
      <w:pPr>
        <w:pStyle w:val="ConsPlusNormal"/>
        <w:spacing w:before="280"/>
        <w:jc w:val="right"/>
        <w:outlineLvl w:val="1"/>
      </w:pPr>
      <w:r>
        <w:t>Приложение N 1</w:t>
      </w:r>
    </w:p>
    <w:p w:rsidR="008313EC" w:rsidRDefault="008313EC">
      <w:pPr>
        <w:pStyle w:val="ConsPlusNormal"/>
        <w:jc w:val="right"/>
      </w:pPr>
      <w:r>
        <w:t>к Правилам оперативно-диспетчерского</w:t>
      </w:r>
    </w:p>
    <w:p w:rsidR="008313EC" w:rsidRDefault="008313EC">
      <w:pPr>
        <w:pStyle w:val="ConsPlusNormal"/>
        <w:jc w:val="right"/>
      </w:pPr>
      <w:r>
        <w:t>управления в электроэнергетике</w:t>
      </w: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Title"/>
        <w:jc w:val="center"/>
      </w:pPr>
      <w:r>
        <w:t>ПЕРЕЧЕНЬ</w:t>
      </w:r>
    </w:p>
    <w:p w:rsidR="008313EC" w:rsidRDefault="008313EC">
      <w:pPr>
        <w:pStyle w:val="ConsPlusTitle"/>
        <w:jc w:val="center"/>
      </w:pPr>
      <w:r>
        <w:t>ТЕХНОЛОГИЧЕСКИ ИЗОЛИРОВАННЫХ ТЕРРИТОРИАЛЬНЫХ</w:t>
      </w:r>
    </w:p>
    <w:p w:rsidR="008313EC" w:rsidRDefault="008313EC">
      <w:pPr>
        <w:pStyle w:val="ConsPlusTitle"/>
        <w:jc w:val="center"/>
      </w:pPr>
      <w:r>
        <w:t>ЭЛЕКТРОЭНЕРГЕТИЧЕСКИХ СИСТЕМ И СООТВЕТСТВУЮЩИХ СУБЪЕКТОВ</w:t>
      </w:r>
    </w:p>
    <w:p w:rsidR="008313EC" w:rsidRDefault="008313EC">
      <w:pPr>
        <w:pStyle w:val="ConsPlusTitle"/>
        <w:jc w:val="center"/>
      </w:pPr>
      <w:r>
        <w:t>ОПЕРАТИВНО-ДИСПЕТЧЕРСКОГО УПРАВЛЕНИЯ</w:t>
      </w: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ind w:firstLine="540"/>
        <w:jc w:val="both"/>
      </w:pPr>
      <w:r>
        <w:t xml:space="preserve">Утратил силу с 1 января 2024 года.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07.06.2023 N 940.</w:t>
      </w: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Normal"/>
        <w:jc w:val="right"/>
        <w:outlineLvl w:val="1"/>
      </w:pPr>
      <w:r>
        <w:t>Приложение N 2</w:t>
      </w:r>
    </w:p>
    <w:p w:rsidR="008313EC" w:rsidRDefault="008313EC">
      <w:pPr>
        <w:pStyle w:val="ConsPlusNormal"/>
        <w:jc w:val="right"/>
      </w:pPr>
      <w:r>
        <w:t>к Правилам оперативно-диспетчерского</w:t>
      </w:r>
    </w:p>
    <w:p w:rsidR="008313EC" w:rsidRDefault="008313EC">
      <w:pPr>
        <w:pStyle w:val="ConsPlusNormal"/>
        <w:jc w:val="right"/>
      </w:pPr>
      <w:r>
        <w:t>управления в электроэнергетике</w:t>
      </w:r>
    </w:p>
    <w:p w:rsidR="008313EC" w:rsidRDefault="008313EC">
      <w:pPr>
        <w:pStyle w:val="ConsPlusNormal"/>
        <w:jc w:val="right"/>
      </w:pPr>
    </w:p>
    <w:p w:rsidR="008313EC" w:rsidRDefault="008313EC">
      <w:pPr>
        <w:pStyle w:val="ConsPlusTitle"/>
        <w:jc w:val="center"/>
      </w:pPr>
      <w:bookmarkStart w:id="4" w:name="P191"/>
      <w:bookmarkEnd w:id="4"/>
      <w:r>
        <w:t>ПЕРЕЧЕНЬ</w:t>
      </w:r>
    </w:p>
    <w:p w:rsidR="008313EC" w:rsidRDefault="008313EC">
      <w:pPr>
        <w:pStyle w:val="ConsPlusTitle"/>
        <w:jc w:val="center"/>
      </w:pPr>
      <w:r>
        <w:t>ОБСТОЯТЕЛЬСТВ, ЯВЛЯЮЩИХСЯ ОСНОВАНИЯМИ ДЛЯ ОБЪЯВЛЕНИЯ РЕЖИМА</w:t>
      </w:r>
    </w:p>
    <w:p w:rsidR="008313EC" w:rsidRDefault="008313EC">
      <w:pPr>
        <w:pStyle w:val="ConsPlusTitle"/>
        <w:jc w:val="center"/>
      </w:pPr>
      <w:r>
        <w:t>С ВЫСОКИМИ РИСКАМИ НАРУШЕНИЯ ЭЛЕКТРОСНАБЖЕНИЯ</w:t>
      </w:r>
    </w:p>
    <w:p w:rsidR="008313EC" w:rsidRDefault="008313EC">
      <w:pPr>
        <w:pStyle w:val="ConsPlusNormal"/>
        <w:ind w:firstLine="540"/>
        <w:jc w:val="both"/>
      </w:pPr>
    </w:p>
    <w:p w:rsidR="008313EC" w:rsidRDefault="008313EC">
      <w:pPr>
        <w:pStyle w:val="ConsPlusNormal"/>
        <w:ind w:firstLine="540"/>
        <w:jc w:val="both"/>
      </w:pPr>
      <w:r>
        <w:t>1. Прекращение или наличие угрозы прекращения топливообеспечения тепловых электростанций либо обеспечения гидроресурсами гидроэлектростанций суммарной располагаемой мощностью свыше 10 процентов всей располагаемой мощности электростанций в операционной зоне соответствующего диспетчерского центра, а также прекращение (угроза прекращения) топливообеспечения тепловой электростанции установленной мощностью 200 мегаватт и более.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2. Понижение до аварийно допустимых значений уровней напряжения в контрольных пунктах диспетчерского центра.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3. Угроза нарушения устойчивости энергосистемы или ее частей.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4. Температура окружающего воздуха, выходящая за пределы значений климатических параметров для данного региона, применяемых в соответствии с законодательством Российской Федерации о градостроительной деятельности при проектировании зданий и сооружений, планировке и застройке городских и сельских поселений.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5. Прогнозируемое наступление неблагоприятных природных явлений в регионе, которые могут привести к массовому отключению линий электропередачи и электросетевого оборудования (массовые грозовые явления, обильные ливневые дожди, ураганный ветер, обильные снегопады, сопровождающиеся интенсивным налипанием снега на провода, грозозащитные тросы, опоры воздушных линий электропередачи и на оборудование объектов электроэнергетики, гололедообразование на проводах и грозозащитных тросах воздушных линий электропередачи, резкое изменение метеорологических условий, в том числе изменение температуры окружающего воздуха за пределы значений климатических параметров для данного региона, применяемых в соответствии с законодательством Российской Федерации о градостроительной деятельности при проектировании зданий и сооружений, планировке и застройке городских и сельских поселений).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 xml:space="preserve">6. Массовые повреждения линий электропередачи и оборудования (возникшие в том числе в результате наступления неблагоприятных природных явлений), которые вызывают или с высокой степенью вероятности могут вызвать полное или частичное отключение энергосистемы, связанное </w:t>
      </w:r>
      <w:r>
        <w:lastRenderedPageBreak/>
        <w:t>с дефицитом активной мощности.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7. Угроза наводнения с подтоплением подстанций суммарной установленной трансформаторной мощностью более 500 мегавольт-ампер.</w:t>
      </w:r>
    </w:p>
    <w:p w:rsidR="008313EC" w:rsidRDefault="008313EC">
      <w:pPr>
        <w:pStyle w:val="ConsPlusNormal"/>
        <w:spacing w:before="220"/>
        <w:ind w:firstLine="540"/>
        <w:jc w:val="both"/>
      </w:pPr>
      <w:r>
        <w:t>8. Возникновение или угроза возникновения чрезвычайных ситуаций природного и (или) техногенного характера.</w:t>
      </w: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jc w:val="right"/>
        <w:outlineLvl w:val="0"/>
      </w:pPr>
      <w:r>
        <w:t>Утвержден</w:t>
      </w:r>
    </w:p>
    <w:p w:rsidR="008313EC" w:rsidRDefault="008313EC">
      <w:pPr>
        <w:pStyle w:val="ConsPlusNormal"/>
        <w:jc w:val="right"/>
      </w:pPr>
      <w:r>
        <w:t>Постановлением Правительства</w:t>
      </w:r>
    </w:p>
    <w:p w:rsidR="008313EC" w:rsidRDefault="008313EC">
      <w:pPr>
        <w:pStyle w:val="ConsPlusNormal"/>
        <w:jc w:val="right"/>
      </w:pPr>
      <w:r>
        <w:t>Российской Федерации</w:t>
      </w:r>
    </w:p>
    <w:p w:rsidR="008313EC" w:rsidRDefault="008313EC">
      <w:pPr>
        <w:pStyle w:val="ConsPlusNormal"/>
        <w:jc w:val="right"/>
      </w:pPr>
      <w:r>
        <w:t>от 27 декабря 2004 г. N 854</w:t>
      </w:r>
    </w:p>
    <w:p w:rsidR="008313EC" w:rsidRDefault="008313EC">
      <w:pPr>
        <w:pStyle w:val="ConsPlusNormal"/>
        <w:jc w:val="center"/>
      </w:pPr>
    </w:p>
    <w:p w:rsidR="008313EC" w:rsidRDefault="008313EC">
      <w:pPr>
        <w:pStyle w:val="ConsPlusTitle"/>
        <w:jc w:val="center"/>
      </w:pPr>
      <w:r>
        <w:t>ПЕРЕЧЕНЬ</w:t>
      </w:r>
    </w:p>
    <w:p w:rsidR="008313EC" w:rsidRDefault="008313EC">
      <w:pPr>
        <w:pStyle w:val="ConsPlusTitle"/>
        <w:jc w:val="center"/>
      </w:pPr>
      <w:r>
        <w:t>ТЕХНОЛОГИЧЕСКИ ИЗОЛИРОВАННЫХ ТЕРРИТОРИАЛЬНЫХ</w:t>
      </w:r>
    </w:p>
    <w:p w:rsidR="008313EC" w:rsidRDefault="008313EC">
      <w:pPr>
        <w:pStyle w:val="ConsPlusTitle"/>
        <w:jc w:val="center"/>
      </w:pPr>
      <w:r>
        <w:t>ЭЛЕКТРОЭНЕРГЕТИЧЕСКИХ СИСТЕМ И СООТВЕТСТВУЮЩИХ СУБЪЕКТОВ</w:t>
      </w:r>
    </w:p>
    <w:p w:rsidR="008313EC" w:rsidRDefault="008313EC">
      <w:pPr>
        <w:pStyle w:val="ConsPlusTitle"/>
        <w:jc w:val="center"/>
      </w:pPr>
      <w:r>
        <w:t>ОПЕРАТИВНО-ДИСПЕТЧЕРСКОГО УПРАВЛЕНИЯ</w:t>
      </w: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ind w:firstLine="540"/>
        <w:jc w:val="both"/>
      </w:pPr>
      <w:r>
        <w:t xml:space="preserve">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13.08.2018 N 937.</w:t>
      </w: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jc w:val="both"/>
      </w:pPr>
    </w:p>
    <w:p w:rsidR="008313EC" w:rsidRDefault="008313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E76B3" w:rsidRDefault="008313EC"/>
    <w:sectPr w:rsidR="008E76B3" w:rsidSect="00F3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EC"/>
    <w:rsid w:val="008313EC"/>
    <w:rsid w:val="00954734"/>
    <w:rsid w:val="00F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3CB2-2BE4-4EF3-873C-1603745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1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13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9993&amp;dst=100040" TargetMode="External"/><Relationship Id="rId18" Type="http://schemas.openxmlformats.org/officeDocument/2006/relationships/hyperlink" Target="https://login.consultant.ru/link/?req=doc&amp;base=LAW&amp;n=449161&amp;dst=100010" TargetMode="External"/><Relationship Id="rId26" Type="http://schemas.openxmlformats.org/officeDocument/2006/relationships/hyperlink" Target="https://login.consultant.ru/link/?req=doc&amp;base=LAW&amp;n=450850&amp;dst=100839" TargetMode="External"/><Relationship Id="rId39" Type="http://schemas.openxmlformats.org/officeDocument/2006/relationships/hyperlink" Target="https://login.consultant.ru/link/?req=doc&amp;base=LAW&amp;n=450850&amp;dst=1000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0850&amp;dst=100838" TargetMode="External"/><Relationship Id="rId34" Type="http://schemas.openxmlformats.org/officeDocument/2006/relationships/hyperlink" Target="https://login.consultant.ru/link/?req=doc&amp;base=LAW&amp;n=449161&amp;dst=100017" TargetMode="External"/><Relationship Id="rId42" Type="http://schemas.openxmlformats.org/officeDocument/2006/relationships/hyperlink" Target="https://login.consultant.ru/link/?req=doc&amp;base=LAW&amp;n=450850&amp;dst=100052" TargetMode="External"/><Relationship Id="rId47" Type="http://schemas.openxmlformats.org/officeDocument/2006/relationships/hyperlink" Target="https://login.consultant.ru/link/?req=doc&amp;base=LAW&amp;n=450850&amp;dst=100052" TargetMode="External"/><Relationship Id="rId50" Type="http://schemas.openxmlformats.org/officeDocument/2006/relationships/hyperlink" Target="https://login.consultant.ru/link/?req=doc&amp;base=LAW&amp;n=449161&amp;dst=100027" TargetMode="External"/><Relationship Id="rId7" Type="http://schemas.openxmlformats.org/officeDocument/2006/relationships/hyperlink" Target="https://login.consultant.ru/link/?req=doc&amp;base=LAW&amp;n=450847&amp;dst=100007" TargetMode="External"/><Relationship Id="rId12" Type="http://schemas.openxmlformats.org/officeDocument/2006/relationships/hyperlink" Target="https://login.consultant.ru/link/?req=doc&amp;base=LAW&amp;n=405841&amp;dst=100048" TargetMode="External"/><Relationship Id="rId17" Type="http://schemas.openxmlformats.org/officeDocument/2006/relationships/hyperlink" Target="https://login.consultant.ru/link/?req=doc&amp;base=LAW&amp;n=429938&amp;dst=100013" TargetMode="External"/><Relationship Id="rId25" Type="http://schemas.openxmlformats.org/officeDocument/2006/relationships/hyperlink" Target="https://login.consultant.ru/link/?req=doc&amp;base=LAW&amp;n=60077&amp;dst=100011" TargetMode="External"/><Relationship Id="rId33" Type="http://schemas.openxmlformats.org/officeDocument/2006/relationships/hyperlink" Target="https://login.consultant.ru/link/?req=doc&amp;base=LAW&amp;n=449161&amp;dst=100016" TargetMode="External"/><Relationship Id="rId38" Type="http://schemas.openxmlformats.org/officeDocument/2006/relationships/hyperlink" Target="https://login.consultant.ru/link/?req=doc&amp;base=LAW&amp;n=442245&amp;dst=100025" TargetMode="External"/><Relationship Id="rId46" Type="http://schemas.openxmlformats.org/officeDocument/2006/relationships/hyperlink" Target="https://login.consultant.ru/link/?req=doc&amp;base=LAW&amp;n=449161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6629&amp;dst=100731" TargetMode="External"/><Relationship Id="rId20" Type="http://schemas.openxmlformats.org/officeDocument/2006/relationships/hyperlink" Target="https://login.consultant.ru/link/?req=doc&amp;base=LAW&amp;n=451216&amp;dst=100693" TargetMode="External"/><Relationship Id="rId29" Type="http://schemas.openxmlformats.org/officeDocument/2006/relationships/hyperlink" Target="https://login.consultant.ru/link/?req=doc&amp;base=LAW&amp;n=449161&amp;dst=100011" TargetMode="External"/><Relationship Id="rId41" Type="http://schemas.openxmlformats.org/officeDocument/2006/relationships/hyperlink" Target="https://login.consultant.ru/link/?req=doc&amp;base=LAW&amp;n=466629&amp;dst=1007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1489&amp;dst=100751" TargetMode="External"/><Relationship Id="rId11" Type="http://schemas.openxmlformats.org/officeDocument/2006/relationships/hyperlink" Target="https://login.consultant.ru/link/?req=doc&amp;base=LAW&amp;n=195495&amp;dst=100009" TargetMode="External"/><Relationship Id="rId24" Type="http://schemas.openxmlformats.org/officeDocument/2006/relationships/hyperlink" Target="https://login.consultant.ru/link/?req=doc&amp;base=LAW&amp;n=429938&amp;dst=100015" TargetMode="External"/><Relationship Id="rId32" Type="http://schemas.openxmlformats.org/officeDocument/2006/relationships/hyperlink" Target="https://login.consultant.ru/link/?req=doc&amp;base=LAW&amp;n=449161&amp;dst=100013" TargetMode="External"/><Relationship Id="rId37" Type="http://schemas.openxmlformats.org/officeDocument/2006/relationships/hyperlink" Target="https://login.consultant.ru/link/?req=doc&amp;base=LAW&amp;n=450850&amp;dst=100052" TargetMode="External"/><Relationship Id="rId40" Type="http://schemas.openxmlformats.org/officeDocument/2006/relationships/hyperlink" Target="https://login.consultant.ru/link/?req=doc&amp;base=LAW&amp;n=466629&amp;dst=100036" TargetMode="External"/><Relationship Id="rId45" Type="http://schemas.openxmlformats.org/officeDocument/2006/relationships/hyperlink" Target="https://login.consultant.ru/link/?req=doc&amp;base=LAW&amp;n=450850&amp;dst=10005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60077&amp;dst=100005" TargetMode="External"/><Relationship Id="rId15" Type="http://schemas.openxmlformats.org/officeDocument/2006/relationships/hyperlink" Target="https://login.consultant.ru/link/?req=doc&amp;base=LAW&amp;n=391530&amp;dst=100156" TargetMode="External"/><Relationship Id="rId23" Type="http://schemas.openxmlformats.org/officeDocument/2006/relationships/hyperlink" Target="https://login.consultant.ru/link/?req=doc&amp;base=LAW&amp;n=429993&amp;dst=100040" TargetMode="External"/><Relationship Id="rId28" Type="http://schemas.openxmlformats.org/officeDocument/2006/relationships/hyperlink" Target="https://login.consultant.ru/link/?req=doc&amp;base=LAW&amp;n=449161&amp;dst=100010" TargetMode="External"/><Relationship Id="rId36" Type="http://schemas.openxmlformats.org/officeDocument/2006/relationships/hyperlink" Target="https://login.consultant.ru/link/?req=doc&amp;base=LAW&amp;n=450850&amp;dst=100052" TargetMode="External"/><Relationship Id="rId49" Type="http://schemas.openxmlformats.org/officeDocument/2006/relationships/hyperlink" Target="https://login.consultant.ru/link/?req=doc&amp;base=LAW&amp;n=449161&amp;dst=100108" TargetMode="External"/><Relationship Id="rId10" Type="http://schemas.openxmlformats.org/officeDocument/2006/relationships/hyperlink" Target="https://login.consultant.ru/link/?req=doc&amp;base=LAW&amp;n=191996&amp;dst=100129" TargetMode="External"/><Relationship Id="rId19" Type="http://schemas.openxmlformats.org/officeDocument/2006/relationships/hyperlink" Target="https://login.consultant.ru/link/?req=doc&amp;base=LAW&amp;n=451216&amp;dst=100637" TargetMode="External"/><Relationship Id="rId31" Type="http://schemas.openxmlformats.org/officeDocument/2006/relationships/hyperlink" Target="https://login.consultant.ru/link/?req=doc&amp;base=LAW&amp;n=450850&amp;dst=100066" TargetMode="External"/><Relationship Id="rId44" Type="http://schemas.openxmlformats.org/officeDocument/2006/relationships/hyperlink" Target="https://login.consultant.ru/link/?req=doc&amp;base=LAW&amp;n=450851&amp;dst=10133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8447&amp;dst=100155" TargetMode="External"/><Relationship Id="rId14" Type="http://schemas.openxmlformats.org/officeDocument/2006/relationships/hyperlink" Target="https://login.consultant.ru/link/?req=doc&amp;base=LAW&amp;n=450850&amp;dst=100836" TargetMode="External"/><Relationship Id="rId22" Type="http://schemas.openxmlformats.org/officeDocument/2006/relationships/hyperlink" Target="https://login.consultant.ru/link/?req=doc&amp;base=LAW&amp;n=429938&amp;dst=100014" TargetMode="External"/><Relationship Id="rId27" Type="http://schemas.openxmlformats.org/officeDocument/2006/relationships/hyperlink" Target="https://login.consultant.ru/link/?req=doc&amp;base=LAW&amp;n=466629&amp;dst=100731" TargetMode="External"/><Relationship Id="rId30" Type="http://schemas.openxmlformats.org/officeDocument/2006/relationships/hyperlink" Target="https://login.consultant.ru/link/?req=doc&amp;base=LAW&amp;n=451216&amp;dst=100581" TargetMode="External"/><Relationship Id="rId35" Type="http://schemas.openxmlformats.org/officeDocument/2006/relationships/hyperlink" Target="https://login.consultant.ru/link/?req=doc&amp;base=LAW&amp;n=450850&amp;dst=100052" TargetMode="External"/><Relationship Id="rId43" Type="http://schemas.openxmlformats.org/officeDocument/2006/relationships/hyperlink" Target="https://login.consultant.ru/link/?req=doc&amp;base=LAW&amp;n=450850&amp;dst=100052" TargetMode="External"/><Relationship Id="rId48" Type="http://schemas.openxmlformats.org/officeDocument/2006/relationships/hyperlink" Target="https://login.consultant.ru/link/?req=doc&amp;base=LAW&amp;n=450850&amp;dst=19" TargetMode="External"/><Relationship Id="rId8" Type="http://schemas.openxmlformats.org/officeDocument/2006/relationships/hyperlink" Target="https://login.consultant.ru/link/?req=doc&amp;base=LAW&amp;n=81393&amp;dst=100005" TargetMode="External"/><Relationship Id="rId51" Type="http://schemas.openxmlformats.org/officeDocument/2006/relationships/hyperlink" Target="https://login.consultant.ru/link/?req=doc&amp;base=LAW&amp;n=450850&amp;dst=100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6920</Words>
  <Characters>39448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Вячеслав Александрович</dc:creator>
  <cp:keywords/>
  <dc:description/>
  <cp:lastModifiedBy>Ведерников Вячеслав Александрович</cp:lastModifiedBy>
  <cp:revision>1</cp:revision>
  <dcterms:created xsi:type="dcterms:W3CDTF">2024-01-24T03:21:00Z</dcterms:created>
  <dcterms:modified xsi:type="dcterms:W3CDTF">2024-01-24T03:21:00Z</dcterms:modified>
</cp:coreProperties>
</file>